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2987" w:rsidRDefault="00222987">
      <w:pPr>
        <w:pStyle w:val="normal"/>
        <w:widowControl w:val="0"/>
        <w:spacing w:after="0" w:line="276" w:lineRule="auto"/>
      </w:pPr>
    </w:p>
    <w:tbl>
      <w:tblPr>
        <w:tblStyle w:val="a"/>
        <w:tblW w:w="160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3"/>
        <w:gridCol w:w="2221"/>
        <w:gridCol w:w="5336"/>
        <w:gridCol w:w="5336"/>
      </w:tblGrid>
      <w:tr w:rsidR="00222987" w:rsidTr="00A048B9">
        <w:tc>
          <w:tcPr>
            <w:tcW w:w="16006" w:type="dxa"/>
            <w:gridSpan w:val="4"/>
          </w:tcPr>
          <w:p w:rsidR="00222987" w:rsidRDefault="00AF5283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SEZIONE A: Traguardi formativi</w:t>
            </w:r>
          </w:p>
        </w:tc>
      </w:tr>
      <w:tr w:rsidR="00222987" w:rsidTr="00A048B9">
        <w:tc>
          <w:tcPr>
            <w:tcW w:w="3113" w:type="dxa"/>
          </w:tcPr>
          <w:p w:rsidR="00222987" w:rsidRDefault="00AF5283">
            <w:pPr>
              <w:pStyle w:val="normal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COMPETENZA CHIAVE EUROPEA:</w:t>
            </w:r>
          </w:p>
        </w:tc>
        <w:tc>
          <w:tcPr>
            <w:tcW w:w="12893" w:type="dxa"/>
            <w:gridSpan w:val="3"/>
          </w:tcPr>
          <w:p w:rsidR="00222987" w:rsidRDefault="00AF5283">
            <w:pPr>
              <w:pStyle w:val="normal"/>
            </w:pPr>
            <w:r>
              <w:t>Geografia</w:t>
            </w:r>
          </w:p>
        </w:tc>
      </w:tr>
      <w:tr w:rsidR="00222987" w:rsidTr="00A048B9">
        <w:tc>
          <w:tcPr>
            <w:tcW w:w="3113" w:type="dxa"/>
          </w:tcPr>
          <w:p w:rsidR="00222987" w:rsidRDefault="00AF5283">
            <w:pPr>
              <w:pStyle w:val="normal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Fonti di legittimazione:</w:t>
            </w:r>
          </w:p>
        </w:tc>
        <w:tc>
          <w:tcPr>
            <w:tcW w:w="12893" w:type="dxa"/>
            <w:gridSpan w:val="3"/>
          </w:tcPr>
          <w:p w:rsidR="00222987" w:rsidRDefault="00AF528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Raccomandazione del Parlamento Europeo e del Consiglio 18.12.2006</w:t>
            </w:r>
          </w:p>
          <w:p w:rsidR="00222987" w:rsidRDefault="00AF5283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Indicazioni Nazionali per il Curricolo 2012</w:t>
            </w:r>
          </w:p>
        </w:tc>
      </w:tr>
      <w:tr w:rsidR="00222987" w:rsidTr="00A048B9">
        <w:tc>
          <w:tcPr>
            <w:tcW w:w="16006" w:type="dxa"/>
            <w:gridSpan w:val="4"/>
          </w:tcPr>
          <w:p w:rsidR="00222987" w:rsidRDefault="00AF5283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FINE SCUOLA SECONDARIA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PRIMO GRADO</w:t>
            </w:r>
          </w:p>
        </w:tc>
      </w:tr>
      <w:tr w:rsidR="00222987" w:rsidTr="00A048B9">
        <w:tc>
          <w:tcPr>
            <w:tcW w:w="5334" w:type="dxa"/>
            <w:gridSpan w:val="2"/>
          </w:tcPr>
          <w:p w:rsidR="00222987" w:rsidRDefault="00AF5283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SPECIFICHE</w:t>
            </w:r>
          </w:p>
        </w:tc>
        <w:tc>
          <w:tcPr>
            <w:tcW w:w="5336" w:type="dxa"/>
          </w:tcPr>
          <w:p w:rsidR="00222987" w:rsidRDefault="00AF5283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5336" w:type="dxa"/>
          </w:tcPr>
          <w:p w:rsidR="00222987" w:rsidRDefault="00AF5283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A048B9" w:rsidRPr="00A048B9" w:rsidTr="00A048B9">
        <w:tc>
          <w:tcPr>
            <w:tcW w:w="5334" w:type="dxa"/>
            <w:gridSpan w:val="2"/>
          </w:tcPr>
          <w:p w:rsidR="00A048B9" w:rsidRPr="00A048B9" w:rsidRDefault="00A048B9" w:rsidP="00E212A5">
            <w:pPr>
              <w:pStyle w:val="normal"/>
              <w:widowControl w:val="0"/>
              <w:spacing w:before="1"/>
              <w:ind w:left="79" w:right="247"/>
            </w:pPr>
            <w:r w:rsidRPr="00A048B9">
              <w:rPr>
                <w:rFonts w:ascii="Arial Narrow" w:eastAsia="Arial Narrow" w:hAnsi="Arial Narrow" w:cs="Arial Narrow"/>
              </w:rPr>
              <w:t>Conoscere e collocare nello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spazio e nel tempo fatti ed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elementi relativi all’ambiente di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vita, al paesaggio naturale e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antropico</w:t>
            </w:r>
          </w:p>
          <w:p w:rsidR="00A048B9" w:rsidRPr="00A048B9" w:rsidRDefault="00A048B9" w:rsidP="00E212A5">
            <w:pPr>
              <w:pStyle w:val="normal"/>
              <w:widowControl w:val="0"/>
            </w:pPr>
          </w:p>
          <w:p w:rsidR="00A048B9" w:rsidRPr="00A048B9" w:rsidRDefault="00A048B9" w:rsidP="00E212A5">
            <w:pPr>
              <w:pStyle w:val="normal"/>
              <w:widowControl w:val="0"/>
              <w:spacing w:before="117"/>
              <w:ind w:left="79" w:right="230"/>
            </w:pPr>
            <w:r w:rsidRPr="00A048B9">
              <w:rPr>
                <w:rFonts w:ascii="Arial Narrow" w:eastAsia="Arial Narrow" w:hAnsi="Arial Narrow" w:cs="Arial Narrow"/>
              </w:rPr>
              <w:t>Individuare trasformazioni nel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paesaggio naturale e antropico</w:t>
            </w:r>
          </w:p>
          <w:p w:rsidR="00A048B9" w:rsidRPr="00A048B9" w:rsidRDefault="00A048B9" w:rsidP="00E212A5">
            <w:pPr>
              <w:pStyle w:val="normal"/>
              <w:widowControl w:val="0"/>
            </w:pPr>
          </w:p>
          <w:p w:rsidR="00A048B9" w:rsidRPr="00A048B9" w:rsidRDefault="00A048B9" w:rsidP="00E212A5">
            <w:pPr>
              <w:pStyle w:val="normal"/>
              <w:widowControl w:val="0"/>
              <w:spacing w:before="119"/>
              <w:ind w:left="79" w:right="124"/>
            </w:pPr>
            <w:r w:rsidRPr="00A048B9">
              <w:rPr>
                <w:rFonts w:ascii="Arial Narrow" w:eastAsia="Arial Narrow" w:hAnsi="Arial Narrow" w:cs="Arial Narrow"/>
              </w:rPr>
              <w:t>Rappresentare il paesaggio e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ricostruirne le caratteristiche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anche in base alle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rappresentazioni; orientarsi nello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spazio fisico e nello spazio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rappresentato</w:t>
            </w:r>
          </w:p>
        </w:tc>
        <w:tc>
          <w:tcPr>
            <w:tcW w:w="5336" w:type="dxa"/>
          </w:tcPr>
          <w:p w:rsidR="00A048B9" w:rsidRPr="00A048B9" w:rsidRDefault="00A048B9" w:rsidP="00E212A5">
            <w:pPr>
              <w:pStyle w:val="normal"/>
              <w:widowControl w:val="0"/>
              <w:ind w:left="78"/>
            </w:pPr>
            <w:r w:rsidRPr="00A048B9">
              <w:rPr>
                <w:rFonts w:ascii="Arial Narrow" w:eastAsia="Arial Narrow" w:hAnsi="Arial Narrow" w:cs="Arial Narrow"/>
                <w:b/>
                <w:i/>
              </w:rPr>
              <w:t>Orientamento</w:t>
            </w:r>
          </w:p>
          <w:p w:rsidR="00A048B9" w:rsidRPr="00A048B9" w:rsidRDefault="00A048B9" w:rsidP="00A048B9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ind w:right="79" w:hanging="284"/>
            </w:pPr>
            <w:r w:rsidRPr="00A048B9">
              <w:rPr>
                <w:rFonts w:ascii="Arial Narrow" w:eastAsia="Arial Narrow" w:hAnsi="Arial Narrow" w:cs="Arial Narrow"/>
              </w:rPr>
              <w:t>Orientarsi sulle</w:t>
            </w:r>
            <w:r w:rsidRPr="00A048B9">
              <w:rPr>
                <w:rFonts w:ascii="Arial Narrow" w:eastAsia="Arial Narrow" w:hAnsi="Arial Narrow" w:cs="Arial Narrow"/>
                <w:i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carte e orientare le</w:t>
            </w:r>
            <w:r w:rsidRPr="00A048B9">
              <w:rPr>
                <w:rFonts w:ascii="Arial Narrow" w:eastAsia="Arial Narrow" w:hAnsi="Arial Narrow" w:cs="Arial Narrow"/>
                <w:i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carte in base ai punti cardinali o a punti di riferimento fissi.</w:t>
            </w:r>
          </w:p>
          <w:p w:rsidR="00A048B9" w:rsidRPr="00A048B9" w:rsidRDefault="00A048B9" w:rsidP="00A048B9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ind w:right="80" w:hanging="284"/>
            </w:pPr>
            <w:r w:rsidRPr="00A048B9">
              <w:rPr>
                <w:rFonts w:ascii="Arial Narrow" w:eastAsia="Arial Narrow" w:hAnsi="Arial Narrow" w:cs="Arial Narrow"/>
              </w:rPr>
              <w:t>Orientarsi nelle realtà territoriali, anche attraverso l’utilizzo dei programmi multimediali di visualizzazione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dall’alto.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11"/>
            </w:pPr>
          </w:p>
          <w:p w:rsidR="00A048B9" w:rsidRPr="00A048B9" w:rsidRDefault="00A048B9" w:rsidP="00E212A5">
            <w:pPr>
              <w:pStyle w:val="normal"/>
              <w:widowControl w:val="0"/>
              <w:ind w:left="78"/>
            </w:pPr>
            <w:r w:rsidRPr="00A048B9">
              <w:rPr>
                <w:rFonts w:ascii="Arial Narrow" w:eastAsia="Arial Narrow" w:hAnsi="Arial Narrow" w:cs="Arial Narrow"/>
                <w:b/>
                <w:i/>
              </w:rPr>
              <w:t xml:space="preserve">Linguaggio della </w:t>
            </w:r>
            <w:proofErr w:type="spellStart"/>
            <w:r w:rsidRPr="00A048B9">
              <w:rPr>
                <w:rFonts w:ascii="Arial Narrow" w:eastAsia="Arial Narrow" w:hAnsi="Arial Narrow" w:cs="Arial Narrow"/>
                <w:b/>
                <w:i/>
              </w:rPr>
              <w:t>geo-graficità</w:t>
            </w:r>
            <w:proofErr w:type="spellEnd"/>
          </w:p>
          <w:p w:rsidR="00A048B9" w:rsidRPr="00A048B9" w:rsidRDefault="00A048B9" w:rsidP="00A048B9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ind w:right="79" w:hanging="284"/>
            </w:pPr>
            <w:r w:rsidRPr="00A048B9">
              <w:rPr>
                <w:rFonts w:ascii="Arial Narrow" w:eastAsia="Arial Narrow" w:hAnsi="Arial Narrow" w:cs="Arial Narrow"/>
              </w:rPr>
              <w:t>Leggere e interpretare vari tipi di carte geografiche, utilizzando scale di riduzione, coordinate geografiche e simbologia.</w:t>
            </w:r>
          </w:p>
          <w:p w:rsidR="00A048B9" w:rsidRPr="00A048B9" w:rsidRDefault="00A048B9" w:rsidP="00A048B9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ind w:right="81" w:hanging="284"/>
            </w:pPr>
            <w:r w:rsidRPr="00A048B9">
              <w:rPr>
                <w:rFonts w:ascii="Arial Narrow" w:eastAsia="Arial Narrow" w:hAnsi="Arial Narrow" w:cs="Arial Narrow"/>
              </w:rPr>
              <w:t>Utilizzare strumenti tradizionali (carte, grafici, dati statistici, immagini, ecc.) e innovativi (telerilevamento e cartografia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computerizzata) per comprendere e comunicare fatti e fenomeni territoriali.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11"/>
            </w:pPr>
          </w:p>
          <w:p w:rsidR="00A048B9" w:rsidRPr="00A048B9" w:rsidRDefault="00A048B9" w:rsidP="00E212A5">
            <w:pPr>
              <w:pStyle w:val="normal"/>
              <w:widowControl w:val="0"/>
              <w:ind w:left="78"/>
            </w:pPr>
            <w:r w:rsidRPr="00A048B9">
              <w:rPr>
                <w:rFonts w:ascii="Arial Narrow" w:eastAsia="Arial Narrow" w:hAnsi="Arial Narrow" w:cs="Arial Narrow"/>
                <w:b/>
                <w:i/>
              </w:rPr>
              <w:t>Paesaggio</w:t>
            </w:r>
          </w:p>
          <w:p w:rsidR="00A048B9" w:rsidRPr="00A048B9" w:rsidRDefault="00A048B9" w:rsidP="00A048B9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ind w:right="81" w:hanging="284"/>
            </w:pPr>
            <w:r w:rsidRPr="00A048B9">
              <w:rPr>
                <w:rFonts w:ascii="Arial Narrow" w:eastAsia="Arial Narrow" w:hAnsi="Arial Narrow" w:cs="Arial Narrow"/>
              </w:rPr>
              <w:t>Interpretare e confrontare alcuni caratteri dei paesaggi italiani, europei e mondiali, anche in relazione alla loro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evoluzione nel tempo.</w:t>
            </w:r>
          </w:p>
          <w:p w:rsidR="00A048B9" w:rsidRPr="00A048B9" w:rsidRDefault="00A048B9" w:rsidP="00A048B9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spacing w:before="11"/>
              <w:ind w:right="81" w:hanging="284"/>
            </w:pPr>
            <w:r w:rsidRPr="00A048B9">
              <w:rPr>
                <w:rFonts w:ascii="Arial Narrow" w:eastAsia="Arial Narrow" w:hAnsi="Arial Narrow" w:cs="Arial Narrow"/>
              </w:rPr>
              <w:t>Conoscere temi e problemi di tutela del paesaggio come patrimonio naturale e culturale.</w:t>
            </w:r>
          </w:p>
          <w:p w:rsidR="00A048B9" w:rsidRPr="00A048B9" w:rsidRDefault="00A048B9" w:rsidP="00E212A5">
            <w:pPr>
              <w:pStyle w:val="normal"/>
              <w:widowControl w:val="0"/>
              <w:tabs>
                <w:tab w:val="left" w:pos="423"/>
              </w:tabs>
              <w:spacing w:before="11"/>
              <w:ind w:left="422" w:right="81"/>
            </w:pPr>
          </w:p>
          <w:p w:rsidR="00A048B9" w:rsidRPr="00A048B9" w:rsidRDefault="00A048B9" w:rsidP="00E212A5">
            <w:pPr>
              <w:pStyle w:val="normal"/>
              <w:widowControl w:val="0"/>
              <w:ind w:left="78"/>
            </w:pPr>
            <w:r w:rsidRPr="00A048B9">
              <w:rPr>
                <w:rFonts w:ascii="Arial Narrow" w:eastAsia="Arial Narrow" w:hAnsi="Arial Narrow" w:cs="Arial Narrow"/>
                <w:b/>
                <w:i/>
              </w:rPr>
              <w:t>Regione e sistema territoriale</w:t>
            </w:r>
          </w:p>
          <w:p w:rsidR="00A048B9" w:rsidRPr="00A048B9" w:rsidRDefault="00A048B9" w:rsidP="00A048B9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ind w:right="81" w:hanging="284"/>
            </w:pPr>
            <w:r w:rsidRPr="00A048B9">
              <w:rPr>
                <w:rFonts w:ascii="Arial Narrow" w:eastAsia="Arial Narrow" w:hAnsi="Arial Narrow" w:cs="Arial Narrow"/>
              </w:rPr>
              <w:t xml:space="preserve">Consolidare il concetto di regione geografica, tenendo conto degli assetti territoriali e  dell’evoluzione </w:t>
            </w:r>
            <w:proofErr w:type="spellStart"/>
            <w:r w:rsidRPr="00A048B9">
              <w:rPr>
                <w:rFonts w:ascii="Arial Narrow" w:eastAsia="Arial Narrow" w:hAnsi="Arial Narrow" w:cs="Arial Narrow"/>
              </w:rPr>
              <w:t>storico-politico-economica</w:t>
            </w:r>
            <w:proofErr w:type="spellEnd"/>
            <w:r w:rsidRPr="00A048B9">
              <w:rPr>
                <w:rFonts w:ascii="Arial Narrow" w:eastAsia="Arial Narrow" w:hAnsi="Arial Narrow" w:cs="Arial Narrow"/>
              </w:rPr>
              <w:t>, applicandolo all’Italia, all’Europa e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agli altri continenti.</w:t>
            </w:r>
          </w:p>
          <w:p w:rsidR="00A048B9" w:rsidRPr="00A048B9" w:rsidRDefault="00A048B9" w:rsidP="00A048B9">
            <w:pPr>
              <w:pStyle w:val="normal"/>
              <w:widowControl w:val="0"/>
              <w:numPr>
                <w:ilvl w:val="0"/>
                <w:numId w:val="1"/>
              </w:numPr>
              <w:tabs>
                <w:tab w:val="left" w:pos="423"/>
              </w:tabs>
              <w:ind w:right="80" w:hanging="284"/>
            </w:pPr>
            <w:r w:rsidRPr="00A048B9">
              <w:rPr>
                <w:rFonts w:ascii="Arial Narrow" w:eastAsia="Arial Narrow" w:hAnsi="Arial Narrow" w:cs="Arial Narrow"/>
              </w:rPr>
              <w:t>Analizzare in termini di spazio le interrelazioni tra fatti e fenomeni demografici, sociali ed economici di portata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nazionale, europea e mondiale.</w:t>
            </w:r>
          </w:p>
          <w:p w:rsidR="00A048B9" w:rsidRPr="00A048B9" w:rsidRDefault="00A048B9" w:rsidP="00E212A5">
            <w:pPr>
              <w:pStyle w:val="normal"/>
              <w:widowControl w:val="0"/>
              <w:tabs>
                <w:tab w:val="left" w:pos="423"/>
              </w:tabs>
              <w:ind w:left="422" w:right="80"/>
            </w:pPr>
          </w:p>
        </w:tc>
        <w:tc>
          <w:tcPr>
            <w:tcW w:w="5336" w:type="dxa"/>
          </w:tcPr>
          <w:p w:rsidR="00A048B9" w:rsidRPr="00A048B9" w:rsidRDefault="00A048B9" w:rsidP="00E212A5">
            <w:pPr>
              <w:pStyle w:val="normal"/>
              <w:widowControl w:val="0"/>
              <w:spacing w:line="318" w:lineRule="auto"/>
              <w:ind w:left="78" w:right="213"/>
            </w:pPr>
            <w:r w:rsidRPr="00A048B9">
              <w:rPr>
                <w:rFonts w:ascii="Arial Narrow" w:eastAsia="Arial Narrow" w:hAnsi="Arial Narrow" w:cs="Arial Narrow"/>
              </w:rPr>
              <w:t>Carte fisiche, politiche, tematiche, cartogrammi, immagini satellitari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Funzione delle carte di diverso tipo e di vari grafici</w:t>
            </w:r>
          </w:p>
          <w:p w:rsidR="00A048B9" w:rsidRPr="00A048B9" w:rsidRDefault="00A048B9" w:rsidP="00E212A5">
            <w:pPr>
              <w:pStyle w:val="normal"/>
              <w:widowControl w:val="0"/>
              <w:ind w:left="78" w:right="410"/>
            </w:pPr>
            <w:r w:rsidRPr="00A048B9">
              <w:rPr>
                <w:rFonts w:ascii="Arial Narrow" w:eastAsia="Arial Narrow" w:hAnsi="Arial Narrow" w:cs="Arial Narrow"/>
              </w:rPr>
              <w:t>Elementi di base del linguaggio specifico delle rappresentazioni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cartografiche: scale, curve di livello, paralleli, meridiani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60"/>
              <w:ind w:left="78" w:right="724"/>
            </w:pPr>
            <w:r w:rsidRPr="00A048B9">
              <w:rPr>
                <w:rFonts w:ascii="Arial Narrow" w:eastAsia="Arial Narrow" w:hAnsi="Arial Narrow" w:cs="Arial Narrow"/>
              </w:rPr>
              <w:t>Nuovi strumenti e metodi di rappresentazione dello spazio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geografico (telerilevamento, cartografia computerizzata)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60"/>
              <w:ind w:left="78" w:right="182"/>
            </w:pPr>
            <w:r w:rsidRPr="00A048B9">
              <w:rPr>
                <w:rFonts w:ascii="Arial Narrow" w:eastAsia="Arial Narrow" w:hAnsi="Arial Narrow" w:cs="Arial Narrow"/>
              </w:rPr>
              <w:t>Concetti:  localizzazione, regione, paesaggio, ambiente,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 xml:space="preserve">territorio, sistema </w:t>
            </w:r>
            <w:proofErr w:type="spellStart"/>
            <w:r w:rsidRPr="00A048B9">
              <w:rPr>
                <w:rFonts w:ascii="Arial Narrow" w:eastAsia="Arial Narrow" w:hAnsi="Arial Narrow" w:cs="Arial Narrow"/>
              </w:rPr>
              <w:t>antropofisico</w:t>
            </w:r>
            <w:proofErr w:type="spellEnd"/>
            <w:r w:rsidRPr="00A048B9">
              <w:rPr>
                <w:rFonts w:ascii="Arial Narrow" w:eastAsia="Arial Narrow" w:hAnsi="Arial Narrow" w:cs="Arial Narrow"/>
              </w:rPr>
              <w:t xml:space="preserve"> …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60"/>
              <w:ind w:left="78"/>
            </w:pPr>
            <w:r w:rsidRPr="00A048B9">
              <w:rPr>
                <w:rFonts w:ascii="Arial Narrow" w:eastAsia="Arial Narrow" w:hAnsi="Arial Narrow" w:cs="Arial Narrow"/>
              </w:rPr>
              <w:t>Rapporto tra ambiente, sue risorse e condizioni di vita dell’uomo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60"/>
              <w:ind w:left="78" w:right="235"/>
            </w:pPr>
            <w:r w:rsidRPr="00A048B9">
              <w:rPr>
                <w:rFonts w:ascii="Arial Narrow" w:eastAsia="Arial Narrow" w:hAnsi="Arial Narrow" w:cs="Arial Narrow"/>
              </w:rPr>
              <w:t>Organizzazione della vita e del lavoro in base alle risorse che offre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l’ambiente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60"/>
              <w:ind w:left="78" w:right="102"/>
            </w:pPr>
            <w:r w:rsidRPr="00A048B9">
              <w:rPr>
                <w:rFonts w:ascii="Arial Narrow" w:eastAsia="Arial Narrow" w:hAnsi="Arial Narrow" w:cs="Arial Narrow"/>
              </w:rPr>
              <w:t>Influenza e condizionamenti del territorio sulle attività umane: settore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primario, secondario, terziario, terziario avanzato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60"/>
              <w:ind w:left="78" w:right="228"/>
            </w:pPr>
            <w:r w:rsidRPr="00A048B9">
              <w:rPr>
                <w:rFonts w:ascii="Arial Narrow" w:eastAsia="Arial Narrow" w:hAnsi="Arial Narrow" w:cs="Arial Narrow"/>
              </w:rPr>
              <w:t>Elementi e fattori che caratterizzano i paesaggi di ambienti naturali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europei ed extraeuropei e descrivono il clima dei diversi continenti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60"/>
              <w:ind w:left="78"/>
            </w:pPr>
            <w:r w:rsidRPr="00A048B9">
              <w:rPr>
                <w:rFonts w:ascii="Arial Narrow" w:eastAsia="Arial Narrow" w:hAnsi="Arial Narrow" w:cs="Arial Narrow"/>
              </w:rPr>
              <w:t>Le principali aree economiche del pianeta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60"/>
              <w:ind w:left="78" w:right="367"/>
            </w:pPr>
            <w:r w:rsidRPr="00A048B9">
              <w:rPr>
                <w:rFonts w:ascii="Arial Narrow" w:eastAsia="Arial Narrow" w:hAnsi="Arial Narrow" w:cs="Arial Narrow"/>
              </w:rPr>
              <w:t>La distribuzione della popolazione, flussi migratori, l’emergere di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alcune aree rispetto ad altre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60"/>
              <w:ind w:left="78"/>
            </w:pPr>
            <w:r w:rsidRPr="00A048B9">
              <w:rPr>
                <w:rFonts w:ascii="Arial Narrow" w:eastAsia="Arial Narrow" w:hAnsi="Arial Narrow" w:cs="Arial Narrow"/>
              </w:rPr>
              <w:t>Assetti politico-amministrativi delle macro-regioni e degli Stati studiati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60"/>
              <w:ind w:left="78" w:right="154"/>
            </w:pPr>
            <w:r w:rsidRPr="00A048B9">
              <w:rPr>
                <w:rFonts w:ascii="Arial Narrow" w:eastAsia="Arial Narrow" w:hAnsi="Arial Narrow" w:cs="Arial Narrow"/>
              </w:rPr>
              <w:t>La diversa distribuzione del reddito nel mondo: situazione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economico-sociale, indicatori di povertà e ricchezza, di sviluppo e di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benessere</w:t>
            </w:r>
          </w:p>
          <w:p w:rsidR="00A048B9" w:rsidRPr="00A048B9" w:rsidRDefault="00A048B9" w:rsidP="00E212A5">
            <w:pPr>
              <w:pStyle w:val="normal"/>
              <w:widowControl w:val="0"/>
              <w:spacing w:before="60"/>
              <w:ind w:left="78" w:right="709"/>
            </w:pPr>
            <w:r w:rsidRPr="00A048B9">
              <w:rPr>
                <w:rFonts w:ascii="Arial Narrow" w:eastAsia="Arial Narrow" w:hAnsi="Arial Narrow" w:cs="Arial Narrow"/>
              </w:rPr>
              <w:t>Concetti: ecologia,  sviluppo umano, sviluppo sostenibile, processi di</w:t>
            </w:r>
            <w:r w:rsidRPr="00A04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A048B9">
              <w:rPr>
                <w:rFonts w:ascii="Arial Narrow" w:eastAsia="Arial Narrow" w:hAnsi="Arial Narrow" w:cs="Arial Narrow"/>
              </w:rPr>
              <w:t>globalizzazione</w:t>
            </w:r>
          </w:p>
        </w:tc>
      </w:tr>
    </w:tbl>
    <w:p w:rsidR="00222987" w:rsidRDefault="00222987">
      <w:pPr>
        <w:pStyle w:val="normal"/>
      </w:pPr>
    </w:p>
    <w:sectPr w:rsidR="00222987" w:rsidSect="00222987">
      <w:pgSz w:w="16838" w:h="11906"/>
      <w:pgMar w:top="709" w:right="395" w:bottom="426" w:left="42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04B8"/>
    <w:multiLevelType w:val="multilevel"/>
    <w:tmpl w:val="A7A03EE0"/>
    <w:lvl w:ilvl="0">
      <w:start w:val="1"/>
      <w:numFmt w:val="bullet"/>
      <w:lvlText w:val="●"/>
      <w:lvlJc w:val="left"/>
      <w:pPr>
        <w:ind w:left="422" w:firstLine="137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•"/>
      <w:lvlJc w:val="left"/>
      <w:pPr>
        <w:ind w:left="1201" w:firstLine="9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1980" w:firstLine="169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758" w:firstLine="247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537" w:firstLine="325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16" w:firstLine="4031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94" w:firstLine="480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873" w:firstLine="558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652" w:firstLine="6367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hyphenationZone w:val="283"/>
  <w:characterSpacingControl w:val="doNotCompress"/>
  <w:compat/>
  <w:rsids>
    <w:rsidRoot w:val="00222987"/>
    <w:rsid w:val="00222987"/>
    <w:rsid w:val="00924B43"/>
    <w:rsid w:val="00A048B9"/>
    <w:rsid w:val="00AF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B43"/>
  </w:style>
  <w:style w:type="paragraph" w:styleId="Titolo1">
    <w:name w:val="heading 1"/>
    <w:basedOn w:val="normal"/>
    <w:next w:val="normal"/>
    <w:rsid w:val="0022298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2298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2298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2298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22987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22298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22987"/>
  </w:style>
  <w:style w:type="table" w:customStyle="1" w:styleId="TableNormal">
    <w:name w:val="Table Normal"/>
    <w:rsid w:val="002229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2298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2298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298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Boninsegna</cp:lastModifiedBy>
  <cp:revision>5</cp:revision>
  <dcterms:created xsi:type="dcterms:W3CDTF">2016-09-17T10:05:00Z</dcterms:created>
  <dcterms:modified xsi:type="dcterms:W3CDTF">2016-09-19T10:37:00Z</dcterms:modified>
</cp:coreProperties>
</file>